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BC" w:rsidRDefault="00C70ABC" w:rsidP="00C70ABC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12775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ABC" w:rsidRDefault="00C70ABC" w:rsidP="00C70ABC">
      <w:pPr>
        <w:jc w:val="center"/>
        <w:rPr>
          <w:rFonts w:ascii="Arial" w:hAnsi="Arial"/>
          <w:b/>
          <w:sz w:val="36"/>
        </w:rPr>
      </w:pPr>
    </w:p>
    <w:p w:rsidR="00C70ABC" w:rsidRDefault="00C70ABC" w:rsidP="00C70ABC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C70ABC" w:rsidRDefault="00C70ABC" w:rsidP="00C70ABC">
      <w:pPr>
        <w:jc w:val="center"/>
        <w:rPr>
          <w:b/>
          <w:sz w:val="32"/>
        </w:rPr>
      </w:pPr>
      <w:r>
        <w:rPr>
          <w:b/>
          <w:sz w:val="32"/>
        </w:rPr>
        <w:t>РАМЕШКОВСКОГО РАЙОНА</w:t>
      </w:r>
    </w:p>
    <w:p w:rsidR="00C70ABC" w:rsidRDefault="00C70ABC" w:rsidP="00C70ABC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C70ABC" w:rsidRDefault="00C70ABC" w:rsidP="00C70ABC">
      <w:pPr>
        <w:spacing w:line="360" w:lineRule="auto"/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C70ABC" w:rsidRPr="000A088A" w:rsidRDefault="00C70ABC" w:rsidP="00C70ABC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C70ABC" w:rsidRPr="000A088A" w:rsidRDefault="00C70ABC" w:rsidP="00C70ABC">
      <w:pPr>
        <w:spacing w:line="360" w:lineRule="auto"/>
        <w:rPr>
          <w:sz w:val="28"/>
        </w:rPr>
      </w:pPr>
      <w:r>
        <w:rPr>
          <w:sz w:val="28"/>
        </w:rPr>
        <w:t>26 июня 2019</w:t>
      </w:r>
      <w:r w:rsidRPr="000A088A">
        <w:rPr>
          <w:sz w:val="28"/>
        </w:rPr>
        <w:t xml:space="preserve"> </w:t>
      </w:r>
      <w:r>
        <w:rPr>
          <w:sz w:val="28"/>
        </w:rPr>
        <w:t>года</w:t>
      </w:r>
      <w:r w:rsidRPr="000A088A">
        <w:rPr>
          <w:sz w:val="28"/>
        </w:rPr>
        <w:t xml:space="preserve">   </w:t>
      </w:r>
      <w:r>
        <w:rPr>
          <w:sz w:val="28"/>
        </w:rPr>
        <w:t xml:space="preserve">  </w:t>
      </w:r>
      <w:r w:rsidRPr="000A088A">
        <w:rPr>
          <w:sz w:val="28"/>
        </w:rPr>
        <w:t xml:space="preserve">              </w:t>
      </w:r>
      <w:r>
        <w:rPr>
          <w:sz w:val="28"/>
        </w:rPr>
        <w:t xml:space="preserve">                                                              </w:t>
      </w:r>
      <w:r w:rsidRPr="000A088A">
        <w:rPr>
          <w:sz w:val="28"/>
        </w:rPr>
        <w:t>№</w:t>
      </w:r>
      <w:r>
        <w:rPr>
          <w:sz w:val="28"/>
        </w:rPr>
        <w:t xml:space="preserve"> 125 </w:t>
      </w:r>
      <w:r w:rsidRPr="000A088A">
        <w:rPr>
          <w:sz w:val="28"/>
        </w:rPr>
        <w:t>-па</w:t>
      </w:r>
    </w:p>
    <w:p w:rsidR="00C70ABC" w:rsidRPr="000A4225" w:rsidRDefault="00C70ABC" w:rsidP="00C70ABC">
      <w:pPr>
        <w:spacing w:line="720" w:lineRule="auto"/>
        <w:jc w:val="center"/>
        <w:rPr>
          <w:sz w:val="28"/>
          <w:szCs w:val="28"/>
          <w:u w:val="single"/>
        </w:rPr>
      </w:pPr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/>
      </w:tblPr>
      <w:tblGrid>
        <w:gridCol w:w="5177"/>
      </w:tblGrid>
      <w:tr w:rsidR="00C70ABC" w:rsidRPr="00072200" w:rsidTr="00980831">
        <w:trPr>
          <w:trHeight w:val="2197"/>
        </w:trPr>
        <w:tc>
          <w:tcPr>
            <w:tcW w:w="5177" w:type="dxa"/>
          </w:tcPr>
          <w:p w:rsidR="00C70ABC" w:rsidRPr="00072200" w:rsidRDefault="00C70ABC" w:rsidP="00294A3B">
            <w:pPr>
              <w:tabs>
                <w:tab w:val="left" w:pos="-3220"/>
              </w:tabs>
              <w:jc w:val="both"/>
              <w:rPr>
                <w:b/>
                <w:sz w:val="28"/>
                <w:szCs w:val="28"/>
              </w:rPr>
            </w:pPr>
            <w:r w:rsidRPr="00072200">
              <w:rPr>
                <w:b/>
                <w:sz w:val="28"/>
                <w:szCs w:val="28"/>
              </w:rPr>
              <w:t>О внесении изменений в муниципальную программу муниципального образования «Рамешковский район» Тверской области «</w:t>
            </w:r>
            <w:r>
              <w:rPr>
                <w:b/>
                <w:sz w:val="28"/>
                <w:szCs w:val="28"/>
              </w:rPr>
              <w:t>Муниципальное управление на 2019-2021 годы»</w:t>
            </w:r>
          </w:p>
          <w:p w:rsidR="00C70ABC" w:rsidRPr="00072200" w:rsidRDefault="00C70ABC" w:rsidP="00980831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C70ABC" w:rsidRPr="00294A3B" w:rsidRDefault="00C70ABC" w:rsidP="00C70ABC">
      <w:pPr>
        <w:ind w:firstLine="709"/>
        <w:jc w:val="both"/>
        <w:rPr>
          <w:sz w:val="28"/>
          <w:szCs w:val="28"/>
        </w:rPr>
      </w:pPr>
      <w:r w:rsidRPr="00294A3B">
        <w:rPr>
          <w:sz w:val="28"/>
          <w:szCs w:val="28"/>
        </w:rPr>
        <w:t>В связи с изменением бюджетных ассигнований и на основании Федерального закона от 06.10.2003 года № 131-ФЗ «Об общих принципах организации местного самоупра</w:t>
      </w:r>
      <w:r w:rsidR="00294A3B" w:rsidRPr="00294A3B">
        <w:rPr>
          <w:sz w:val="28"/>
          <w:szCs w:val="28"/>
        </w:rPr>
        <w:t>вления в Российской Федерации»</w:t>
      </w:r>
      <w:r w:rsidR="00294A3B">
        <w:rPr>
          <w:sz w:val="28"/>
          <w:szCs w:val="28"/>
        </w:rPr>
        <w:t>,</w:t>
      </w:r>
      <w:r w:rsidRPr="00294A3B">
        <w:rPr>
          <w:sz w:val="28"/>
          <w:szCs w:val="28"/>
        </w:rPr>
        <w:t xml:space="preserve"> в соответствии </w:t>
      </w:r>
      <w:r w:rsidR="00294A3B">
        <w:rPr>
          <w:sz w:val="28"/>
          <w:szCs w:val="28"/>
        </w:rPr>
        <w:t xml:space="preserve">с </w:t>
      </w:r>
      <w:r w:rsidR="00294A3B" w:rsidRPr="00294A3B">
        <w:rPr>
          <w:color w:val="000000"/>
          <w:sz w:val="28"/>
          <w:szCs w:val="28"/>
          <w:shd w:val="clear" w:color="auto" w:fill="FFFFFF"/>
        </w:rPr>
        <w:t>Решение</w:t>
      </w:r>
      <w:r w:rsidR="00294A3B">
        <w:rPr>
          <w:color w:val="000000"/>
          <w:sz w:val="28"/>
          <w:szCs w:val="28"/>
          <w:shd w:val="clear" w:color="auto" w:fill="FFFFFF"/>
        </w:rPr>
        <w:t>м</w:t>
      </w:r>
      <w:r w:rsidR="00294A3B" w:rsidRPr="00294A3B">
        <w:rPr>
          <w:color w:val="000000"/>
          <w:sz w:val="28"/>
          <w:szCs w:val="28"/>
          <w:shd w:val="clear" w:color="auto" w:fill="FFFFFF"/>
        </w:rPr>
        <w:t xml:space="preserve"> Собрания депутатов Рамешковского района Тверской области от 18.06.2019 года № 289 «О внесении изменений и дополнений в решение Собрания депутатов Рамешковского района «О бюджете муниципального образования «Рамешковский район» Тверской области на 2019 год и плановый период 2020 и 2021 годов», </w:t>
      </w:r>
      <w:r w:rsidRPr="00294A3B">
        <w:rPr>
          <w:sz w:val="28"/>
          <w:szCs w:val="28"/>
        </w:rPr>
        <w:t>администрация Рамешковского района постановляет:</w:t>
      </w:r>
    </w:p>
    <w:p w:rsidR="00C70ABC" w:rsidRPr="003B2F0F" w:rsidRDefault="00C70ABC" w:rsidP="00C70ABC">
      <w:pPr>
        <w:ind w:firstLine="720"/>
        <w:jc w:val="both"/>
        <w:rPr>
          <w:sz w:val="28"/>
          <w:szCs w:val="28"/>
        </w:rPr>
      </w:pPr>
      <w:r w:rsidRPr="003B2F0F">
        <w:rPr>
          <w:sz w:val="28"/>
          <w:szCs w:val="28"/>
        </w:rPr>
        <w:t xml:space="preserve">1. Внести изменения в муниципальную программу муниципального </w:t>
      </w:r>
      <w:r w:rsidRPr="00C70ABC">
        <w:rPr>
          <w:sz w:val="28"/>
          <w:szCs w:val="28"/>
        </w:rPr>
        <w:t xml:space="preserve">образования «Рамешковский район» Тверской области </w:t>
      </w:r>
      <w:r>
        <w:rPr>
          <w:sz w:val="28"/>
          <w:szCs w:val="28"/>
        </w:rPr>
        <w:t>«</w:t>
      </w:r>
      <w:r w:rsidRPr="00C70ABC">
        <w:rPr>
          <w:sz w:val="28"/>
          <w:szCs w:val="28"/>
        </w:rPr>
        <w:t xml:space="preserve">Муниципальное управление на 2019-2021 годы», утвержденную постановлением администрации Рамешковского района от </w:t>
      </w:r>
      <w:r>
        <w:rPr>
          <w:sz w:val="28"/>
          <w:szCs w:val="28"/>
        </w:rPr>
        <w:t>25 декабря 2018</w:t>
      </w:r>
      <w:r w:rsidRPr="00C70AB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Pr="00C70ABC">
        <w:rPr>
          <w:sz w:val="28"/>
          <w:szCs w:val="28"/>
        </w:rPr>
        <w:t>20</w:t>
      </w:r>
      <w:r>
        <w:rPr>
          <w:sz w:val="28"/>
          <w:szCs w:val="28"/>
        </w:rPr>
        <w:t>8</w:t>
      </w:r>
      <w:r w:rsidRPr="00C70ABC">
        <w:rPr>
          <w:sz w:val="28"/>
          <w:szCs w:val="28"/>
        </w:rPr>
        <w:t>-па (далее -</w:t>
      </w:r>
      <w:r w:rsidRPr="003B2F0F">
        <w:rPr>
          <w:sz w:val="28"/>
          <w:szCs w:val="28"/>
        </w:rPr>
        <w:t xml:space="preserve"> муниципальная программа):</w:t>
      </w:r>
    </w:p>
    <w:p w:rsidR="00C70ABC" w:rsidRPr="003B2F0F" w:rsidRDefault="00C70ABC" w:rsidP="00C70ABC">
      <w:pPr>
        <w:ind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а) в</w:t>
      </w:r>
      <w:r w:rsidRPr="003B2F0F">
        <w:rPr>
          <w:sz w:val="28"/>
          <w:szCs w:val="28"/>
        </w:rPr>
        <w:t xml:space="preserve"> паспорте муниципальной программы строку «Объемы и источники финансирования программы по годам ее реализации в разрезе подпрограмм»</w:t>
      </w:r>
      <w:r w:rsidRPr="003B2F0F">
        <w:rPr>
          <w:spacing w:val="-1"/>
          <w:sz w:val="28"/>
          <w:szCs w:val="28"/>
        </w:rPr>
        <w:t xml:space="preserve"> изложить в следующей редакции:</w:t>
      </w:r>
    </w:p>
    <w:p w:rsidR="00C70ABC" w:rsidRDefault="00C70ABC" w:rsidP="00C70ABC">
      <w:pPr>
        <w:ind w:firstLine="72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6258"/>
      </w:tblGrid>
      <w:tr w:rsidR="00F83ED9" w:rsidRPr="007827B7" w:rsidTr="00F83ED9">
        <w:tc>
          <w:tcPr>
            <w:tcW w:w="3240" w:type="dxa"/>
          </w:tcPr>
          <w:p w:rsidR="00F83ED9" w:rsidRPr="00A42D0C" w:rsidRDefault="00F83ED9" w:rsidP="00980831">
            <w:pPr>
              <w:pStyle w:val="a9"/>
              <w:shd w:val="clear" w:color="auto" w:fill="auto"/>
              <w:spacing w:line="240" w:lineRule="auto"/>
              <w:ind w:firstLine="6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A42D0C">
              <w:rPr>
                <w:rStyle w:val="a8"/>
                <w:rFonts w:ascii="Times New Roman" w:hAnsi="Times New Roman" w:cs="Times New Roman"/>
                <w:sz w:val="22"/>
                <w:szCs w:val="22"/>
                <w:lang w:eastAsia="ru-RU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  <w:p w:rsidR="00F83ED9" w:rsidRPr="00A42D0C" w:rsidRDefault="00F83ED9" w:rsidP="00980831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6258" w:type="dxa"/>
          </w:tcPr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– </w:t>
            </w:r>
            <w:r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71591,08</w:t>
            </w: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 тыс. руб.,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2019 г. – 26648,48 тыс. руб., в том числе: 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1- 0,0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2 – 0,0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подпрограмма 3 – 1810,08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</w:rPr>
              <w:t>обеспечивающая подпрограмма -   24838,4 тыс. руб.</w:t>
            </w: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 2020 г.–24209,1 тыс. руб., в том числе: 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1- 0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2 - 0,0 тыс.руб.;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3 – 700,0 тыс. руб.;</w:t>
            </w:r>
            <w:r w:rsidRPr="007827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обеспечивающая  подпрограмма–23509,1 тыс. руб.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 2021 г. – 20733,5 тыс. руб., в том числе: 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1 - 0,0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>подпрограмма 2 - 0,0 тыс. руб.;</w:t>
            </w:r>
          </w:p>
          <w:p w:rsidR="00F04C61" w:rsidRPr="007827B7" w:rsidRDefault="00F04C61" w:rsidP="00F04C61">
            <w:pPr>
              <w:pStyle w:val="a9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3 - 700,0 тыс. руб.; </w:t>
            </w:r>
          </w:p>
          <w:p w:rsidR="00F83ED9" w:rsidRPr="00F04C61" w:rsidRDefault="00F04C61" w:rsidP="00F04C61">
            <w:pPr>
              <w:pStyle w:val="a9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27B7">
              <w:rPr>
                <w:rStyle w:val="a8"/>
                <w:rFonts w:ascii="Times New Roman" w:hAnsi="Times New Roman"/>
                <w:sz w:val="24"/>
                <w:szCs w:val="24"/>
              </w:rPr>
              <w:t>обеспечивающая подпрограмма – 20033,5 тыс. руб.</w:t>
            </w:r>
            <w:r w:rsidRPr="007827B7">
              <w:rPr>
                <w:rStyle w:val="a8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70ABC" w:rsidRPr="001064E3" w:rsidRDefault="00C70ABC" w:rsidP="001064E3">
      <w:pPr>
        <w:rPr>
          <w:rFonts w:eastAsia="Calibri"/>
          <w:sz w:val="24"/>
          <w:szCs w:val="24"/>
        </w:rPr>
      </w:pPr>
      <w:r>
        <w:lastRenderedPageBreak/>
        <w:tab/>
      </w:r>
    </w:p>
    <w:p w:rsidR="00C70ABC" w:rsidRDefault="00C70ABC" w:rsidP="00C70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472CA">
        <w:rPr>
          <w:sz w:val="28"/>
          <w:szCs w:val="28"/>
        </w:rPr>
        <w:t xml:space="preserve">в пункте 32 главы 3 подпрограммы 3 </w:t>
      </w:r>
      <w:r w:rsidR="00EE40AE">
        <w:rPr>
          <w:sz w:val="28"/>
          <w:szCs w:val="28"/>
        </w:rPr>
        <w:t xml:space="preserve"> </w:t>
      </w:r>
      <w:r w:rsidRPr="00387010">
        <w:rPr>
          <w:sz w:val="28"/>
          <w:szCs w:val="28"/>
        </w:rPr>
        <w:t xml:space="preserve"> подраздела 1 раздел</w:t>
      </w:r>
      <w:r>
        <w:rPr>
          <w:sz w:val="28"/>
          <w:szCs w:val="28"/>
        </w:rPr>
        <w:t>а</w:t>
      </w:r>
      <w:r w:rsidRPr="00387010">
        <w:rPr>
          <w:sz w:val="28"/>
          <w:szCs w:val="28"/>
        </w:rPr>
        <w:t xml:space="preserve"> </w:t>
      </w:r>
      <w:r w:rsidRPr="00387010">
        <w:rPr>
          <w:sz w:val="28"/>
          <w:szCs w:val="28"/>
          <w:lang w:val="en-US"/>
        </w:rPr>
        <w:t>III</w:t>
      </w:r>
      <w:r w:rsidRPr="00387010">
        <w:rPr>
          <w:sz w:val="28"/>
          <w:szCs w:val="28"/>
        </w:rPr>
        <w:t xml:space="preserve"> цифр</w:t>
      </w:r>
      <w:r w:rsidR="00F472CA">
        <w:rPr>
          <w:sz w:val="28"/>
          <w:szCs w:val="28"/>
        </w:rPr>
        <w:t>у</w:t>
      </w:r>
      <w:r w:rsidRPr="00387010">
        <w:rPr>
          <w:sz w:val="28"/>
          <w:szCs w:val="28"/>
        </w:rPr>
        <w:t xml:space="preserve"> «</w:t>
      </w:r>
      <w:r w:rsidR="00F472CA">
        <w:rPr>
          <w:sz w:val="28"/>
          <w:szCs w:val="28"/>
        </w:rPr>
        <w:t>2100,0</w:t>
      </w:r>
      <w:r w:rsidRPr="0038701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472CA">
        <w:rPr>
          <w:sz w:val="28"/>
          <w:szCs w:val="28"/>
        </w:rPr>
        <w:t>заменить на цифру</w:t>
      </w:r>
      <w:r w:rsidRPr="00387010">
        <w:rPr>
          <w:sz w:val="28"/>
          <w:szCs w:val="28"/>
        </w:rPr>
        <w:t xml:space="preserve"> «</w:t>
      </w:r>
      <w:r w:rsidR="00F472CA">
        <w:rPr>
          <w:sz w:val="28"/>
          <w:szCs w:val="28"/>
        </w:rPr>
        <w:t>3210,08»</w:t>
      </w:r>
      <w:r w:rsidR="00FB18F5">
        <w:rPr>
          <w:sz w:val="28"/>
          <w:szCs w:val="28"/>
        </w:rPr>
        <w:t>;</w:t>
      </w:r>
    </w:p>
    <w:p w:rsidR="00F472CA" w:rsidRDefault="00F472CA" w:rsidP="00C70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пункте 33 главы 3 подпрограммы 3</w:t>
      </w:r>
      <w:r w:rsidR="00EE40AE" w:rsidRPr="00EE40AE">
        <w:rPr>
          <w:sz w:val="28"/>
          <w:szCs w:val="28"/>
        </w:rPr>
        <w:t xml:space="preserve"> </w:t>
      </w:r>
      <w:r w:rsidR="00EE40AE" w:rsidRPr="00387010">
        <w:rPr>
          <w:sz w:val="28"/>
          <w:szCs w:val="28"/>
        </w:rPr>
        <w:t>подраздела 1 раздел</w:t>
      </w:r>
      <w:r w:rsidR="00EE40AE">
        <w:rPr>
          <w:sz w:val="28"/>
          <w:szCs w:val="28"/>
        </w:rPr>
        <w:t>а</w:t>
      </w:r>
      <w:r w:rsidR="00EE40AE" w:rsidRPr="00387010">
        <w:rPr>
          <w:sz w:val="28"/>
          <w:szCs w:val="28"/>
        </w:rPr>
        <w:t xml:space="preserve"> </w:t>
      </w:r>
      <w:r w:rsidR="00EE40AE" w:rsidRPr="00387010">
        <w:rPr>
          <w:sz w:val="28"/>
          <w:szCs w:val="28"/>
          <w:lang w:val="en-US"/>
        </w:rPr>
        <w:t>III</w:t>
      </w:r>
      <w:r w:rsidR="00EE40AE">
        <w:rPr>
          <w:sz w:val="28"/>
          <w:szCs w:val="28"/>
        </w:rPr>
        <w:t xml:space="preserve"> «Объем бюджетных ассигнований, выделенный на реализацию подпрограммы 3, по годам реализации муниципальной программы в разрезе задач в таблице изложить в следующей редакции:</w:t>
      </w:r>
    </w:p>
    <w:tbl>
      <w:tblPr>
        <w:tblW w:w="9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998"/>
        <w:gridCol w:w="3544"/>
        <w:gridCol w:w="1134"/>
      </w:tblGrid>
      <w:tr w:rsidR="001064E3" w:rsidRPr="00A42D0C" w:rsidTr="00980831">
        <w:trPr>
          <w:trHeight w:val="20"/>
        </w:trPr>
        <w:tc>
          <w:tcPr>
            <w:tcW w:w="1843" w:type="dxa"/>
            <w:vMerge w:val="restart"/>
            <w:shd w:val="clear" w:color="auto" w:fill="FFFFFF"/>
          </w:tcPr>
          <w:p w:rsidR="001064E3" w:rsidRPr="00A42D0C" w:rsidRDefault="001064E3" w:rsidP="00980831">
            <w:pPr>
              <w:rPr>
                <w:bCs/>
                <w:sz w:val="22"/>
                <w:szCs w:val="22"/>
              </w:rPr>
            </w:pPr>
            <w:r w:rsidRPr="00A42D0C">
              <w:rPr>
                <w:bCs/>
                <w:sz w:val="22"/>
                <w:szCs w:val="22"/>
              </w:rPr>
              <w:t>Годы реализации муниципальной программы</w:t>
            </w:r>
          </w:p>
        </w:tc>
        <w:tc>
          <w:tcPr>
            <w:tcW w:w="6542" w:type="dxa"/>
            <w:gridSpan w:val="2"/>
            <w:shd w:val="clear" w:color="auto" w:fill="FFFFFF"/>
            <w:vAlign w:val="center"/>
          </w:tcPr>
          <w:p w:rsidR="001064E3" w:rsidRPr="00A42D0C" w:rsidRDefault="001064E3" w:rsidP="00980831">
            <w:pPr>
              <w:jc w:val="both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Объем бюджетных ассигнований, выделенный на реализацию подпрограммы 3 «Обеспечения информационной открытости органов местного самоуправления», тыс. руб.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 xml:space="preserve">Итого, </w:t>
            </w:r>
          </w:p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тыс. руб.</w:t>
            </w:r>
          </w:p>
        </w:tc>
      </w:tr>
      <w:tr w:rsidR="001064E3" w:rsidRPr="00A42D0C" w:rsidTr="00980831">
        <w:trPr>
          <w:trHeight w:val="20"/>
        </w:trPr>
        <w:tc>
          <w:tcPr>
            <w:tcW w:w="1843" w:type="dxa"/>
            <w:vMerge/>
            <w:shd w:val="clear" w:color="auto" w:fill="FFFFFF"/>
            <w:vAlign w:val="center"/>
          </w:tcPr>
          <w:p w:rsidR="001064E3" w:rsidRPr="00A42D0C" w:rsidRDefault="001064E3" w:rsidP="00980831">
            <w:pPr>
              <w:rPr>
                <w:bCs/>
                <w:sz w:val="22"/>
                <w:szCs w:val="22"/>
              </w:rPr>
            </w:pPr>
          </w:p>
        </w:tc>
        <w:tc>
          <w:tcPr>
            <w:tcW w:w="2998" w:type="dxa"/>
            <w:shd w:val="clear" w:color="auto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Задача  1 «Обеспечение  информационной открытости системы органов местного самоуправления Рамешковского района»</w:t>
            </w:r>
          </w:p>
        </w:tc>
        <w:tc>
          <w:tcPr>
            <w:tcW w:w="3544" w:type="dxa"/>
            <w:shd w:val="clear" w:color="auto" w:fill="FFFFFF"/>
            <w:noWrap/>
          </w:tcPr>
          <w:p w:rsidR="001064E3" w:rsidRPr="00A42D0C" w:rsidRDefault="001064E3" w:rsidP="00980831">
            <w:pPr>
              <w:ind w:left="13"/>
              <w:contextualSpacing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 xml:space="preserve">Задача 2 </w:t>
            </w:r>
          </w:p>
          <w:p w:rsidR="001064E3" w:rsidRPr="00A42D0C" w:rsidRDefault="001064E3" w:rsidP="00980831">
            <w:pPr>
              <w:ind w:left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«Поддержка развития общественного сектора и обеспечение эффективного взаимодействия органов местного самоуправления Рамешковского района с общественными институтами»</w:t>
            </w:r>
          </w:p>
        </w:tc>
        <w:tc>
          <w:tcPr>
            <w:tcW w:w="1134" w:type="dxa"/>
            <w:vMerge/>
            <w:shd w:val="clear" w:color="auto" w:fill="FFFFFF"/>
            <w:noWrap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</w:p>
        </w:tc>
      </w:tr>
      <w:tr w:rsidR="001064E3" w:rsidRPr="00A42D0C" w:rsidTr="00980831">
        <w:trPr>
          <w:trHeight w:val="20"/>
        </w:trPr>
        <w:tc>
          <w:tcPr>
            <w:tcW w:w="1843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2019 г.</w:t>
            </w:r>
          </w:p>
        </w:tc>
        <w:tc>
          <w:tcPr>
            <w:tcW w:w="2998" w:type="dxa"/>
            <w:shd w:val="clear" w:color="000000" w:fill="FFFFFF"/>
            <w:vAlign w:val="bottom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1810,08</w:t>
            </w:r>
          </w:p>
        </w:tc>
        <w:tc>
          <w:tcPr>
            <w:tcW w:w="354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left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1810,08</w:t>
            </w:r>
          </w:p>
        </w:tc>
      </w:tr>
      <w:tr w:rsidR="001064E3" w:rsidRPr="00A42D0C" w:rsidTr="00980831">
        <w:trPr>
          <w:trHeight w:val="20"/>
        </w:trPr>
        <w:tc>
          <w:tcPr>
            <w:tcW w:w="1843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2020 г.</w:t>
            </w:r>
          </w:p>
        </w:tc>
        <w:tc>
          <w:tcPr>
            <w:tcW w:w="2998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700,0</w:t>
            </w:r>
          </w:p>
        </w:tc>
        <w:tc>
          <w:tcPr>
            <w:tcW w:w="3544" w:type="dxa"/>
            <w:shd w:val="clear" w:color="000000" w:fill="FFFFFF"/>
            <w:noWrap/>
          </w:tcPr>
          <w:p w:rsidR="001064E3" w:rsidRPr="00A42D0C" w:rsidRDefault="001064E3" w:rsidP="00980831">
            <w:pPr>
              <w:ind w:left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700,0</w:t>
            </w:r>
          </w:p>
        </w:tc>
      </w:tr>
      <w:tr w:rsidR="001064E3" w:rsidRPr="00A42D0C" w:rsidTr="00980831">
        <w:trPr>
          <w:trHeight w:val="20"/>
        </w:trPr>
        <w:tc>
          <w:tcPr>
            <w:tcW w:w="1843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2021 г.</w:t>
            </w:r>
          </w:p>
        </w:tc>
        <w:tc>
          <w:tcPr>
            <w:tcW w:w="2998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700,0</w:t>
            </w:r>
          </w:p>
        </w:tc>
        <w:tc>
          <w:tcPr>
            <w:tcW w:w="3544" w:type="dxa"/>
            <w:shd w:val="clear" w:color="000000" w:fill="FFFFFF"/>
            <w:noWrap/>
          </w:tcPr>
          <w:p w:rsidR="001064E3" w:rsidRPr="00A42D0C" w:rsidRDefault="001064E3" w:rsidP="00980831">
            <w:pPr>
              <w:ind w:left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700,0</w:t>
            </w:r>
          </w:p>
        </w:tc>
      </w:tr>
      <w:tr w:rsidR="001064E3" w:rsidRPr="00A42D0C" w:rsidTr="00980831">
        <w:trPr>
          <w:trHeight w:val="20"/>
        </w:trPr>
        <w:tc>
          <w:tcPr>
            <w:tcW w:w="1843" w:type="dxa"/>
            <w:shd w:val="clear" w:color="000000" w:fill="FFFFFF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Всего,тыс.руб</w:t>
            </w:r>
          </w:p>
        </w:tc>
        <w:tc>
          <w:tcPr>
            <w:tcW w:w="2998" w:type="dxa"/>
            <w:shd w:val="clear" w:color="000000" w:fill="FFFFFF"/>
            <w:vAlign w:val="bottom"/>
          </w:tcPr>
          <w:p w:rsidR="001064E3" w:rsidRPr="00A42D0C" w:rsidRDefault="001064E3" w:rsidP="00980831">
            <w:pPr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3210,08</w:t>
            </w:r>
          </w:p>
        </w:tc>
        <w:tc>
          <w:tcPr>
            <w:tcW w:w="354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left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1064E3" w:rsidRPr="00A42D0C" w:rsidRDefault="001064E3" w:rsidP="00980831">
            <w:pPr>
              <w:ind w:firstLine="13"/>
              <w:rPr>
                <w:sz w:val="22"/>
                <w:szCs w:val="22"/>
              </w:rPr>
            </w:pPr>
            <w:r w:rsidRPr="00A42D0C">
              <w:rPr>
                <w:sz w:val="22"/>
                <w:szCs w:val="22"/>
              </w:rPr>
              <w:t>3210,08</w:t>
            </w:r>
          </w:p>
        </w:tc>
      </w:tr>
    </w:tbl>
    <w:p w:rsidR="00FB18F5" w:rsidRPr="00FB18F5" w:rsidRDefault="00CC63B7" w:rsidP="00C70ABC">
      <w:pPr>
        <w:tabs>
          <w:tab w:val="left" w:pos="-3220"/>
        </w:tabs>
        <w:ind w:firstLine="709"/>
        <w:jc w:val="both"/>
        <w:rPr>
          <w:bCs/>
          <w:sz w:val="28"/>
          <w:szCs w:val="28"/>
        </w:rPr>
      </w:pPr>
      <w:r w:rsidRPr="00FB18F5">
        <w:rPr>
          <w:sz w:val="28"/>
          <w:szCs w:val="28"/>
        </w:rPr>
        <w:t xml:space="preserve">г)в пункте 42 </w:t>
      </w:r>
      <w:r w:rsidR="00FB18F5" w:rsidRPr="00FB18F5">
        <w:rPr>
          <w:sz w:val="28"/>
          <w:szCs w:val="28"/>
        </w:rPr>
        <w:t xml:space="preserve">44 главы 3 подпрограммы 3 подраздела 4 раздела </w:t>
      </w:r>
      <w:r w:rsidR="00FB18F5" w:rsidRPr="00FB18F5">
        <w:rPr>
          <w:sz w:val="28"/>
          <w:szCs w:val="28"/>
          <w:lang w:val="en-US"/>
        </w:rPr>
        <w:t>III</w:t>
      </w:r>
      <w:r w:rsidR="00FB18F5" w:rsidRPr="00FB18F5">
        <w:rPr>
          <w:sz w:val="28"/>
          <w:szCs w:val="28"/>
        </w:rPr>
        <w:t xml:space="preserve"> цифру «69556,2» заменить на цифру «</w:t>
      </w:r>
      <w:r w:rsidR="00FB18F5" w:rsidRPr="00FB18F5">
        <w:rPr>
          <w:bCs/>
          <w:sz w:val="28"/>
          <w:szCs w:val="28"/>
        </w:rPr>
        <w:t>68381,0»</w:t>
      </w:r>
      <w:r w:rsidR="00FB18F5">
        <w:rPr>
          <w:bCs/>
          <w:sz w:val="28"/>
          <w:szCs w:val="28"/>
        </w:rPr>
        <w:t>;</w:t>
      </w:r>
    </w:p>
    <w:p w:rsidR="00CC63B7" w:rsidRDefault="00FB18F5" w:rsidP="00C70ABC">
      <w:pPr>
        <w:tabs>
          <w:tab w:val="left" w:pos="-3220"/>
        </w:tabs>
        <w:ind w:firstLine="709"/>
        <w:jc w:val="both"/>
        <w:rPr>
          <w:sz w:val="28"/>
          <w:szCs w:val="28"/>
        </w:rPr>
      </w:pPr>
      <w:r w:rsidRPr="00FB18F5">
        <w:rPr>
          <w:bCs/>
          <w:sz w:val="28"/>
          <w:szCs w:val="28"/>
        </w:rPr>
        <w:t>д)</w:t>
      </w:r>
      <w:r w:rsidR="00CC63B7" w:rsidRPr="00FB18F5">
        <w:rPr>
          <w:sz w:val="28"/>
          <w:szCs w:val="28"/>
        </w:rPr>
        <w:t xml:space="preserve"> в пункте 44 главы 3 подпрограммы 3 подраздела 4 раздела </w:t>
      </w:r>
      <w:r w:rsidR="00CC63B7" w:rsidRPr="00FB18F5">
        <w:rPr>
          <w:sz w:val="28"/>
          <w:szCs w:val="28"/>
          <w:lang w:val="en-US"/>
        </w:rPr>
        <w:t>III</w:t>
      </w:r>
      <w:r w:rsidR="00CC63B7" w:rsidRPr="00FB18F5">
        <w:rPr>
          <w:sz w:val="28"/>
          <w:szCs w:val="28"/>
        </w:rPr>
        <w:t xml:space="preserve"> «Объем бюджетный ассигнований, выделенных на обеспечение деятельности</w:t>
      </w:r>
      <w:r w:rsidR="00CC63B7">
        <w:rPr>
          <w:sz w:val="28"/>
          <w:szCs w:val="28"/>
        </w:rPr>
        <w:t xml:space="preserve"> администрации Рамешковского района по годам реализации муниципальной программы в таблице изложить в следующей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108"/>
        <w:gridCol w:w="1559"/>
        <w:gridCol w:w="1560"/>
        <w:gridCol w:w="1275"/>
        <w:gridCol w:w="1276"/>
      </w:tblGrid>
      <w:tr w:rsidR="00CC63B7" w:rsidRPr="00D3323E" w:rsidTr="00CC63B7">
        <w:tc>
          <w:tcPr>
            <w:tcW w:w="828" w:type="dxa"/>
            <w:vMerge w:val="restart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N п/п</w:t>
            </w:r>
          </w:p>
        </w:tc>
        <w:tc>
          <w:tcPr>
            <w:tcW w:w="3108" w:type="dxa"/>
            <w:vMerge w:val="restart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Обеспечивающая подпрограмма</w:t>
            </w:r>
          </w:p>
        </w:tc>
        <w:tc>
          <w:tcPr>
            <w:tcW w:w="4394" w:type="dxa"/>
            <w:gridSpan w:val="3"/>
          </w:tcPr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По годам реализации муниципальной программы, (тыс. руб.)   </w:t>
            </w:r>
          </w:p>
        </w:tc>
        <w:tc>
          <w:tcPr>
            <w:tcW w:w="1276" w:type="dxa"/>
            <w:vMerge w:val="restart"/>
          </w:tcPr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   Всего,</w:t>
            </w:r>
            <w:r w:rsidRPr="00D3323E">
              <w:br/>
              <w:t> тыс. руб.</w:t>
            </w:r>
          </w:p>
        </w:tc>
      </w:tr>
      <w:tr w:rsidR="00CC63B7" w:rsidRPr="00D3323E" w:rsidTr="00CC63B7">
        <w:tc>
          <w:tcPr>
            <w:tcW w:w="828" w:type="dxa"/>
            <w:vMerge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3108" w:type="dxa"/>
            <w:vMerge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1559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2019 г.</w:t>
            </w:r>
          </w:p>
        </w:tc>
        <w:tc>
          <w:tcPr>
            <w:tcW w:w="1560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2020 г.</w:t>
            </w:r>
          </w:p>
        </w:tc>
        <w:tc>
          <w:tcPr>
            <w:tcW w:w="1275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2021 г.</w:t>
            </w:r>
          </w:p>
        </w:tc>
        <w:tc>
          <w:tcPr>
            <w:tcW w:w="1276" w:type="dxa"/>
            <w:vMerge/>
          </w:tcPr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</w:tc>
      </w:tr>
      <w:tr w:rsidR="00CC63B7" w:rsidRPr="00D3323E" w:rsidTr="00CC63B7">
        <w:tc>
          <w:tcPr>
            <w:tcW w:w="828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1</w:t>
            </w:r>
          </w:p>
        </w:tc>
        <w:tc>
          <w:tcPr>
            <w:tcW w:w="3108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Обеспечение деятельности администрации Рамешковского района Тверской области</w:t>
            </w:r>
          </w:p>
        </w:tc>
        <w:tc>
          <w:tcPr>
            <w:tcW w:w="1559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</w:t>
            </w:r>
            <w:r>
              <w:t>4838,4</w:t>
            </w:r>
          </w:p>
        </w:tc>
        <w:tc>
          <w:tcPr>
            <w:tcW w:w="1560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23509,1</w:t>
            </w:r>
          </w:p>
        </w:tc>
        <w:tc>
          <w:tcPr>
            <w:tcW w:w="1275" w:type="dxa"/>
          </w:tcPr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CC63B7" w:rsidRPr="00D3323E" w:rsidRDefault="00CC63B7" w:rsidP="00E315C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20033,5</w:t>
            </w:r>
          </w:p>
        </w:tc>
        <w:tc>
          <w:tcPr>
            <w:tcW w:w="1276" w:type="dxa"/>
          </w:tcPr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CC63B7" w:rsidRPr="00D3323E" w:rsidRDefault="00CC63B7" w:rsidP="00E315C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rPr>
                <w:bCs/>
              </w:rPr>
              <w:t>6</w:t>
            </w:r>
            <w:r>
              <w:rPr>
                <w:bCs/>
              </w:rPr>
              <w:t>8381,0</w:t>
            </w:r>
          </w:p>
        </w:tc>
      </w:tr>
    </w:tbl>
    <w:p w:rsidR="00C70ABC" w:rsidRDefault="00CC63B7" w:rsidP="00C70ABC">
      <w:pPr>
        <w:tabs>
          <w:tab w:val="left" w:pos="-3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0ABC">
        <w:rPr>
          <w:sz w:val="28"/>
          <w:szCs w:val="28"/>
        </w:rPr>
        <w:t>2. Приложение 1 «Характеристика</w:t>
      </w:r>
      <w:r w:rsidR="00C70ABC" w:rsidRPr="00387010">
        <w:rPr>
          <w:sz w:val="28"/>
          <w:szCs w:val="28"/>
        </w:rPr>
        <w:t xml:space="preserve"> </w:t>
      </w:r>
      <w:r w:rsidR="00C70ABC" w:rsidRPr="003B2F0F">
        <w:rPr>
          <w:sz w:val="28"/>
          <w:szCs w:val="28"/>
        </w:rPr>
        <w:t>муниципальн</w:t>
      </w:r>
      <w:r w:rsidR="00C70ABC">
        <w:rPr>
          <w:sz w:val="28"/>
          <w:szCs w:val="28"/>
        </w:rPr>
        <w:t>ой</w:t>
      </w:r>
      <w:r w:rsidR="00C70ABC" w:rsidRPr="003B2F0F">
        <w:rPr>
          <w:sz w:val="28"/>
          <w:szCs w:val="28"/>
        </w:rPr>
        <w:t xml:space="preserve"> программ</w:t>
      </w:r>
      <w:r w:rsidR="00C70ABC">
        <w:rPr>
          <w:sz w:val="28"/>
          <w:szCs w:val="28"/>
        </w:rPr>
        <w:t>ы</w:t>
      </w:r>
      <w:r w:rsidR="00C70ABC" w:rsidRPr="003B2F0F">
        <w:rPr>
          <w:sz w:val="28"/>
          <w:szCs w:val="28"/>
        </w:rPr>
        <w:t xml:space="preserve"> муниципального образования «Рамешковский район» Тверской обла</w:t>
      </w:r>
      <w:r w:rsidR="00C70ABC">
        <w:rPr>
          <w:sz w:val="28"/>
          <w:szCs w:val="28"/>
        </w:rPr>
        <w:t xml:space="preserve">сти </w:t>
      </w:r>
      <w:r w:rsidR="001064E3">
        <w:rPr>
          <w:sz w:val="28"/>
          <w:szCs w:val="28"/>
        </w:rPr>
        <w:t>«</w:t>
      </w:r>
      <w:r w:rsidR="001064E3" w:rsidRPr="00C70ABC">
        <w:rPr>
          <w:sz w:val="28"/>
          <w:szCs w:val="28"/>
        </w:rPr>
        <w:t>Муниципальное управление на 2019-2021 годы»</w:t>
      </w:r>
      <w:r w:rsidR="00C70ABC" w:rsidRPr="003B2F0F">
        <w:rPr>
          <w:sz w:val="28"/>
          <w:szCs w:val="28"/>
        </w:rPr>
        <w:t xml:space="preserve">, </w:t>
      </w:r>
      <w:r w:rsidR="00A42D0C">
        <w:rPr>
          <w:sz w:val="28"/>
          <w:szCs w:val="28"/>
        </w:rPr>
        <w:t>утвержденное</w:t>
      </w:r>
      <w:r w:rsidR="00A42D0C" w:rsidRPr="00C70ABC">
        <w:rPr>
          <w:sz w:val="28"/>
          <w:szCs w:val="28"/>
        </w:rPr>
        <w:t xml:space="preserve"> постановлением администрации Рамешковского района от </w:t>
      </w:r>
      <w:r w:rsidR="00A42D0C">
        <w:rPr>
          <w:sz w:val="28"/>
          <w:szCs w:val="28"/>
        </w:rPr>
        <w:t>25 декабря 2018</w:t>
      </w:r>
      <w:r w:rsidR="00A42D0C" w:rsidRPr="00C70ABC">
        <w:rPr>
          <w:sz w:val="28"/>
          <w:szCs w:val="28"/>
        </w:rPr>
        <w:t xml:space="preserve"> </w:t>
      </w:r>
      <w:r w:rsidR="00A42D0C" w:rsidRPr="00C70ABC">
        <w:rPr>
          <w:sz w:val="28"/>
          <w:szCs w:val="28"/>
        </w:rPr>
        <w:lastRenderedPageBreak/>
        <w:t>года</w:t>
      </w:r>
      <w:r w:rsidR="00A42D0C">
        <w:rPr>
          <w:sz w:val="28"/>
          <w:szCs w:val="28"/>
        </w:rPr>
        <w:t xml:space="preserve"> №</w:t>
      </w:r>
      <w:r w:rsidR="00A42D0C" w:rsidRPr="00C70ABC">
        <w:rPr>
          <w:sz w:val="28"/>
          <w:szCs w:val="28"/>
        </w:rPr>
        <w:t>20</w:t>
      </w:r>
      <w:r w:rsidR="00A42D0C">
        <w:rPr>
          <w:sz w:val="28"/>
          <w:szCs w:val="28"/>
        </w:rPr>
        <w:t>8</w:t>
      </w:r>
      <w:r w:rsidR="00A42D0C" w:rsidRPr="00C70ABC">
        <w:rPr>
          <w:sz w:val="28"/>
          <w:szCs w:val="28"/>
        </w:rPr>
        <w:t>-па</w:t>
      </w:r>
      <w:r w:rsidR="00C70AB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</w:t>
      </w:r>
      <w:r w:rsidR="00C70ABC">
        <w:rPr>
          <w:sz w:val="28"/>
          <w:szCs w:val="28"/>
        </w:rPr>
        <w:t xml:space="preserve"> редакции (прилагается).</w:t>
      </w:r>
    </w:p>
    <w:p w:rsidR="00C70ABC" w:rsidRPr="004D6B65" w:rsidRDefault="00C70ABC" w:rsidP="00C70ABC">
      <w:pPr>
        <w:tabs>
          <w:tab w:val="left" w:pos="-3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Рамешковского района.</w:t>
      </w:r>
    </w:p>
    <w:p w:rsidR="00C70ABC" w:rsidRDefault="00C70ABC" w:rsidP="00C70AB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 Контроль над исполнением настоящего постановления возложить на </w:t>
      </w:r>
      <w:r w:rsidR="00A42D0C">
        <w:rPr>
          <w:sz w:val="28"/>
          <w:szCs w:val="28"/>
        </w:rPr>
        <w:t>заместителя</w:t>
      </w:r>
      <w:r w:rsidR="00A42D0C" w:rsidRPr="0034474A">
        <w:rPr>
          <w:sz w:val="28"/>
          <w:szCs w:val="28"/>
        </w:rPr>
        <w:t xml:space="preserve"> главы администрации </w:t>
      </w:r>
      <w:r w:rsidR="00A42D0C">
        <w:rPr>
          <w:sz w:val="28"/>
          <w:szCs w:val="28"/>
        </w:rPr>
        <w:t xml:space="preserve">Рамешковского </w:t>
      </w:r>
      <w:r w:rsidR="00A42D0C" w:rsidRPr="0034474A">
        <w:rPr>
          <w:sz w:val="28"/>
          <w:szCs w:val="28"/>
        </w:rPr>
        <w:t>района,</w:t>
      </w:r>
      <w:r w:rsidR="00A42D0C">
        <w:rPr>
          <w:sz w:val="28"/>
          <w:szCs w:val="28"/>
        </w:rPr>
        <w:t xml:space="preserve"> управляющего делами администрации района </w:t>
      </w:r>
      <w:r>
        <w:rPr>
          <w:sz w:val="28"/>
          <w:szCs w:val="28"/>
        </w:rPr>
        <w:t xml:space="preserve"> </w:t>
      </w:r>
      <w:r w:rsidR="00A42D0C">
        <w:rPr>
          <w:sz w:val="28"/>
          <w:szCs w:val="28"/>
        </w:rPr>
        <w:t>Н.Н. Петухову.</w:t>
      </w:r>
    </w:p>
    <w:p w:rsidR="00C70ABC" w:rsidRDefault="00C70ABC" w:rsidP="00C70ABC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 Настоящее постановление вступает в силу со дня официального обнародован</w:t>
      </w:r>
      <w:r w:rsidR="00CC63B7">
        <w:rPr>
          <w:sz w:val="28"/>
          <w:szCs w:val="28"/>
        </w:rPr>
        <w:t>ия.</w:t>
      </w:r>
    </w:p>
    <w:p w:rsidR="00C70ABC" w:rsidRDefault="00C70ABC" w:rsidP="00C70ABC">
      <w:pPr>
        <w:ind w:firstLine="709"/>
        <w:outlineLvl w:val="0"/>
        <w:rPr>
          <w:sz w:val="28"/>
          <w:szCs w:val="28"/>
        </w:rPr>
      </w:pPr>
    </w:p>
    <w:p w:rsidR="00C70ABC" w:rsidRDefault="00C70ABC" w:rsidP="00F04C61">
      <w:pPr>
        <w:outlineLvl w:val="0"/>
        <w:rPr>
          <w:sz w:val="28"/>
          <w:szCs w:val="28"/>
        </w:rPr>
      </w:pPr>
    </w:p>
    <w:p w:rsidR="00C70ABC" w:rsidRDefault="00C70ABC" w:rsidP="00294A3B">
      <w:pPr>
        <w:rPr>
          <w:iCs/>
          <w:spacing w:val="-5"/>
          <w:sz w:val="24"/>
          <w:szCs w:val="24"/>
        </w:rPr>
      </w:pPr>
      <w:r>
        <w:rPr>
          <w:sz w:val="28"/>
          <w:szCs w:val="28"/>
        </w:rPr>
        <w:t>Г</w:t>
      </w:r>
      <w:r w:rsidRPr="00B0402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04023">
        <w:rPr>
          <w:sz w:val="28"/>
          <w:szCs w:val="28"/>
        </w:rPr>
        <w:t xml:space="preserve"> Рамешковского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A3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294A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А.А. Пилюгин</w:t>
      </w:r>
    </w:p>
    <w:p w:rsidR="00C70ABC" w:rsidRDefault="00C70ABC" w:rsidP="00C70ABC">
      <w:pPr>
        <w:tabs>
          <w:tab w:val="left" w:pos="0"/>
        </w:tabs>
        <w:jc w:val="both"/>
        <w:rPr>
          <w:iCs/>
          <w:spacing w:val="-5"/>
          <w:sz w:val="24"/>
          <w:szCs w:val="24"/>
        </w:rPr>
      </w:pPr>
    </w:p>
    <w:p w:rsidR="00C70ABC" w:rsidRDefault="00C70ABC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294A3B" w:rsidRDefault="00294A3B" w:rsidP="00C70ABC">
      <w:pPr>
        <w:pStyle w:val="a3"/>
        <w:jc w:val="both"/>
        <w:rPr>
          <w:sz w:val="24"/>
          <w:szCs w:val="24"/>
        </w:rPr>
      </w:pPr>
    </w:p>
    <w:p w:rsidR="00C70ABC" w:rsidRDefault="00C70ABC" w:rsidP="00C70ABC">
      <w:pPr>
        <w:pStyle w:val="a3"/>
        <w:jc w:val="both"/>
        <w:rPr>
          <w:sz w:val="24"/>
          <w:szCs w:val="24"/>
        </w:rPr>
      </w:pPr>
    </w:p>
    <w:p w:rsidR="00C70ABC" w:rsidRDefault="00C70ABC" w:rsidP="00C70ABC">
      <w:pPr>
        <w:pStyle w:val="a3"/>
        <w:jc w:val="both"/>
        <w:rPr>
          <w:sz w:val="24"/>
          <w:szCs w:val="24"/>
        </w:rPr>
      </w:pPr>
    </w:p>
    <w:p w:rsidR="00C70ABC" w:rsidRDefault="00C70ABC" w:rsidP="00C70ABC">
      <w:pPr>
        <w:pStyle w:val="a3"/>
        <w:jc w:val="both"/>
        <w:rPr>
          <w:sz w:val="24"/>
          <w:szCs w:val="24"/>
        </w:rPr>
      </w:pPr>
    </w:p>
    <w:p w:rsidR="00C70ABC" w:rsidRPr="00294A3B" w:rsidRDefault="00C70ABC" w:rsidP="00C70ABC">
      <w:pPr>
        <w:pStyle w:val="a3"/>
        <w:jc w:val="both"/>
        <w:rPr>
          <w:sz w:val="24"/>
          <w:szCs w:val="24"/>
        </w:rPr>
      </w:pPr>
    </w:p>
    <w:p w:rsidR="007A3A6E" w:rsidRDefault="007A3A6E" w:rsidP="00294A3B">
      <w:pPr>
        <w:tabs>
          <w:tab w:val="left" w:pos="-3220"/>
        </w:tabs>
        <w:jc w:val="both"/>
        <w:rPr>
          <w:sz w:val="24"/>
          <w:szCs w:val="24"/>
        </w:rPr>
      </w:pPr>
    </w:p>
    <w:p w:rsidR="007A3A6E" w:rsidRDefault="007A3A6E" w:rsidP="00294A3B">
      <w:pPr>
        <w:tabs>
          <w:tab w:val="left" w:pos="-3220"/>
        </w:tabs>
        <w:jc w:val="both"/>
        <w:rPr>
          <w:sz w:val="24"/>
          <w:szCs w:val="24"/>
        </w:rPr>
      </w:pPr>
    </w:p>
    <w:sectPr w:rsidR="007A3A6E" w:rsidSect="00294A3B">
      <w:headerReference w:type="default" r:id="rId7"/>
      <w:pgSz w:w="11909" w:h="16834"/>
      <w:pgMar w:top="993" w:right="710" w:bottom="993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F2A" w:rsidRDefault="00FA5F2A" w:rsidP="00E518D5">
      <w:r>
        <w:separator/>
      </w:r>
    </w:p>
  </w:endnote>
  <w:endnote w:type="continuationSeparator" w:id="0">
    <w:p w:rsidR="00FA5F2A" w:rsidRDefault="00FA5F2A" w:rsidP="00E518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F2A" w:rsidRDefault="00FA5F2A" w:rsidP="00E518D5">
      <w:r>
        <w:separator/>
      </w:r>
    </w:p>
  </w:footnote>
  <w:footnote w:type="continuationSeparator" w:id="0">
    <w:p w:rsidR="00FA5F2A" w:rsidRDefault="00FA5F2A" w:rsidP="00E518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FCC" w:rsidRDefault="00FA5F2A">
    <w:pPr>
      <w:pStyle w:val="a4"/>
      <w:jc w:val="center"/>
    </w:pPr>
  </w:p>
  <w:p w:rsidR="00E17FCC" w:rsidRDefault="00FA5F2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ABC"/>
    <w:rsid w:val="001064E3"/>
    <w:rsid w:val="00291562"/>
    <w:rsid w:val="00294A3B"/>
    <w:rsid w:val="00302FB4"/>
    <w:rsid w:val="003A27DC"/>
    <w:rsid w:val="006247BE"/>
    <w:rsid w:val="007A3A6E"/>
    <w:rsid w:val="008A51CD"/>
    <w:rsid w:val="008B0CE2"/>
    <w:rsid w:val="008D3093"/>
    <w:rsid w:val="008E1617"/>
    <w:rsid w:val="00976A5D"/>
    <w:rsid w:val="00A42D0C"/>
    <w:rsid w:val="00C70ABC"/>
    <w:rsid w:val="00CC63B7"/>
    <w:rsid w:val="00CF3A5A"/>
    <w:rsid w:val="00D73EB7"/>
    <w:rsid w:val="00E03718"/>
    <w:rsid w:val="00E518D5"/>
    <w:rsid w:val="00E72ED5"/>
    <w:rsid w:val="00ED4AA4"/>
    <w:rsid w:val="00EE40AE"/>
    <w:rsid w:val="00F04C61"/>
    <w:rsid w:val="00F472CA"/>
    <w:rsid w:val="00F83ED9"/>
    <w:rsid w:val="00FA5F2A"/>
    <w:rsid w:val="00FB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0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70A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70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0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0A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A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link w:val="a9"/>
    <w:locked/>
    <w:rsid w:val="00F83ED9"/>
    <w:rPr>
      <w:sz w:val="28"/>
      <w:szCs w:val="28"/>
      <w:shd w:val="clear" w:color="auto" w:fill="FFFFFF"/>
    </w:rPr>
  </w:style>
  <w:style w:type="paragraph" w:styleId="a9">
    <w:name w:val="Body Text"/>
    <w:basedOn w:val="a"/>
    <w:link w:val="a8"/>
    <w:rsid w:val="00F83ED9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9"/>
    <w:uiPriority w:val="99"/>
    <w:semiHidden/>
    <w:rsid w:val="00F83E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94A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94A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CC6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CC63B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Приемная</cp:lastModifiedBy>
  <cp:revision>11</cp:revision>
  <cp:lastPrinted>2019-07-16T14:33:00Z</cp:lastPrinted>
  <dcterms:created xsi:type="dcterms:W3CDTF">2019-06-26T06:40:00Z</dcterms:created>
  <dcterms:modified xsi:type="dcterms:W3CDTF">2019-07-25T09:44:00Z</dcterms:modified>
</cp:coreProperties>
</file>